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A6A1A" w:rsidRDefault="002A6A1A" w:rsidP="00946B30">
      <w:pPr>
        <w:spacing w:after="0"/>
      </w:pPr>
    </w:p>
    <w:p w:rsidR="002A6A1A" w:rsidRDefault="002A6A1A" w:rsidP="00946B30">
      <w:pPr>
        <w:spacing w:after="0"/>
      </w:pPr>
    </w:p>
    <w:p w:rsidR="002A6A1A" w:rsidRDefault="002A6A1A" w:rsidP="00946B30">
      <w:pPr>
        <w:spacing w:after="0"/>
      </w:pPr>
    </w:p>
    <w:p w:rsidR="002A6A1A" w:rsidRDefault="002A6A1A" w:rsidP="00946B30">
      <w:pPr>
        <w:spacing w:after="0"/>
      </w:pPr>
    </w:p>
    <w:p w:rsidR="002A6A1A" w:rsidRDefault="002A6A1A" w:rsidP="00946B30">
      <w:pPr>
        <w:spacing w:after="0"/>
      </w:pPr>
    </w:p>
    <w:p w:rsidR="002A6A1A" w:rsidRDefault="002A6A1A" w:rsidP="00946B30">
      <w:pPr>
        <w:spacing w:after="0"/>
        <w:jc w:val="center"/>
      </w:pPr>
      <w:r>
        <w:t xml:space="preserve">Recruitment </w:t>
      </w:r>
      <w:r w:rsidR="00946B30">
        <w:t>P</w:t>
      </w:r>
      <w:r>
        <w:t>rocedure for a Human Resource Director</w:t>
      </w:r>
    </w:p>
    <w:p w:rsidR="002A6A1A" w:rsidRDefault="002A6A1A" w:rsidP="00946B30">
      <w:pPr>
        <w:spacing w:after="0"/>
        <w:jc w:val="center"/>
      </w:pPr>
      <w:r>
        <w:t>Name of Student</w:t>
      </w:r>
    </w:p>
    <w:p w:rsidR="002A6A1A" w:rsidRDefault="002A6A1A" w:rsidP="00946B30">
      <w:pPr>
        <w:spacing w:after="0"/>
        <w:jc w:val="center"/>
      </w:pPr>
      <w:r>
        <w:t>Name of Institution</w:t>
      </w:r>
    </w:p>
    <w:p w:rsidR="00946B30" w:rsidRDefault="00946B30" w:rsidP="00946B30">
      <w:pPr>
        <w:spacing w:after="0"/>
      </w:pPr>
      <w:r>
        <w:br w:type="page"/>
      </w:r>
    </w:p>
    <w:p w:rsidR="00946B30" w:rsidRDefault="00946B30" w:rsidP="00946B30">
      <w:pPr>
        <w:spacing w:after="0"/>
        <w:jc w:val="center"/>
      </w:pPr>
      <w:r>
        <w:lastRenderedPageBreak/>
        <w:t>Recruitment Procedure for a Human Resource Director</w:t>
      </w:r>
    </w:p>
    <w:p w:rsidR="00FD1262" w:rsidRPr="008F54F6" w:rsidRDefault="00FD1262" w:rsidP="00946B30">
      <w:pPr>
        <w:pStyle w:val="NormalWeb"/>
        <w:numPr>
          <w:ilvl w:val="0"/>
          <w:numId w:val="5"/>
        </w:numPr>
        <w:shd w:val="clear" w:color="auto" w:fill="FFFFFF"/>
        <w:spacing w:before="0" w:beforeAutospacing="0" w:after="0" w:afterAutospacing="0" w:line="480" w:lineRule="auto"/>
        <w:rPr>
          <w:b/>
        </w:rPr>
      </w:pPr>
      <w:r w:rsidRPr="008F54F6">
        <w:rPr>
          <w:b/>
        </w:rPr>
        <w:t>Produce a job description.</w:t>
      </w:r>
    </w:p>
    <w:p w:rsidR="00E523F2" w:rsidRPr="008F54F6" w:rsidRDefault="00ED4545" w:rsidP="00946B30">
      <w:pPr>
        <w:pStyle w:val="NormalWeb"/>
        <w:shd w:val="clear" w:color="auto" w:fill="FFFFFF"/>
        <w:spacing w:before="0" w:beforeAutospacing="0" w:after="0" w:afterAutospacing="0" w:line="480" w:lineRule="auto"/>
        <w:ind w:firstLine="720"/>
      </w:pPr>
      <w:r w:rsidRPr="008F54F6">
        <w:t>The title of the director will instantly give the candidate access to the board of directors, and the active head of the human resource department. Therefore, the candidate is expected to translate the technical information from the department and represent it in manner relatable to the board. The Directo</w:t>
      </w:r>
      <w:r w:rsidR="00D86D2A">
        <w:t>r will report directly to the chief executive officer</w:t>
      </w:r>
      <w:r w:rsidRPr="008F54F6">
        <w:t xml:space="preserve"> of the organizations who will charge him with additional duties and tasks according to specifications. The Director also serves as the third in command within the organizational set up, with the </w:t>
      </w:r>
      <w:r w:rsidR="00D86D2A">
        <w:t>chief executive officer</w:t>
      </w:r>
      <w:r w:rsidR="00D86D2A" w:rsidRPr="008F54F6">
        <w:t xml:space="preserve"> and </w:t>
      </w:r>
      <w:r w:rsidR="00D86D2A">
        <w:t>chief operating officer</w:t>
      </w:r>
      <w:r w:rsidR="00D86D2A" w:rsidRPr="008F54F6">
        <w:t xml:space="preserve"> </w:t>
      </w:r>
      <w:r w:rsidRPr="008F54F6">
        <w:t xml:space="preserve">taking the top two positions. Though the Director will have an office at the main headquarters, his job directives will require him to travel a lot to all the branches of the organization across the globe. </w:t>
      </w:r>
      <w:r w:rsidR="002231CB" w:rsidRPr="008F54F6">
        <w:t xml:space="preserve">The candidate should effectively liaise with the HR Managers for each firm constantly. The global aspect also requires the Director’s initiatives and proposals to be adaptable to the international market. The candidate required should be open to travel a lot but the travel costs and expenses will be catered for by the firm. </w:t>
      </w:r>
      <w:r w:rsidR="00E523F2" w:rsidRPr="008F54F6">
        <w:t>The duties embodied for the role include:</w:t>
      </w:r>
    </w:p>
    <w:p w:rsidR="00E523F2" w:rsidRPr="008F54F6" w:rsidRDefault="00E523F2" w:rsidP="00946B30">
      <w:pPr>
        <w:pStyle w:val="ListParagraph"/>
        <w:numPr>
          <w:ilvl w:val="0"/>
          <w:numId w:val="4"/>
        </w:numPr>
        <w:shd w:val="clear" w:color="auto" w:fill="FFFFFF"/>
        <w:spacing w:after="0"/>
        <w:rPr>
          <w:rFonts w:eastAsia="Times New Roman" w:cs="Times New Roman"/>
          <w:szCs w:val="24"/>
        </w:rPr>
      </w:pPr>
      <w:r w:rsidRPr="008F54F6">
        <w:rPr>
          <w:rFonts w:eastAsia="Times New Roman" w:cs="Times New Roman"/>
          <w:szCs w:val="24"/>
        </w:rPr>
        <w:t>The development of organizational strategies; This will require the candidate to research and identify issues within the department of human resource. The candidate should then find channels to use the information to contribute to the overall organizational strategic plan and directives through analysis and recommendations. The objectives defined of the organization are then thus aligned to those of the department, with or without the purposed recommendations, where the candidate should establish and implement them throughout the organization.</w:t>
      </w:r>
    </w:p>
    <w:p w:rsidR="00E523F2" w:rsidRPr="008F54F6" w:rsidRDefault="00E523F2" w:rsidP="00946B30">
      <w:pPr>
        <w:pStyle w:val="ListParagraph"/>
        <w:numPr>
          <w:ilvl w:val="0"/>
          <w:numId w:val="4"/>
        </w:numPr>
        <w:shd w:val="clear" w:color="auto" w:fill="FFFFFF"/>
        <w:spacing w:after="0"/>
        <w:rPr>
          <w:rFonts w:eastAsia="Times New Roman" w:cs="Times New Roman"/>
          <w:szCs w:val="24"/>
        </w:rPr>
      </w:pPr>
      <w:r w:rsidRPr="008F54F6">
        <w:rPr>
          <w:rFonts w:eastAsia="Times New Roman" w:cs="Times New Roman"/>
          <w:szCs w:val="24"/>
        </w:rPr>
        <w:lastRenderedPageBreak/>
        <w:t xml:space="preserve">The candidate should establish interdepartmental accountabilities to implement strategies within the human resource department. This requires the candidate to oversee employment processing, staffing, talent acquisition, labor relations, </w:t>
      </w:r>
      <w:r w:rsidR="00D86D2A">
        <w:rPr>
          <w:rFonts w:eastAsia="Times New Roman" w:cs="Times New Roman"/>
          <w:szCs w:val="24"/>
        </w:rPr>
        <w:t>affirmative action/equal employment opportunity (</w:t>
      </w:r>
      <w:r w:rsidRPr="008F54F6">
        <w:rPr>
          <w:rFonts w:eastAsia="Times New Roman" w:cs="Times New Roman"/>
          <w:szCs w:val="24"/>
        </w:rPr>
        <w:t>AA/EEO</w:t>
      </w:r>
      <w:r w:rsidR="00D86D2A">
        <w:rPr>
          <w:rFonts w:eastAsia="Times New Roman" w:cs="Times New Roman"/>
          <w:szCs w:val="24"/>
        </w:rPr>
        <w:t>)</w:t>
      </w:r>
      <w:r w:rsidRPr="008F54F6">
        <w:rPr>
          <w:rFonts w:eastAsia="Times New Roman" w:cs="Times New Roman"/>
          <w:szCs w:val="24"/>
        </w:rPr>
        <w:t xml:space="preserve"> compliance, employee relations and retentions, succession planning, safety and health, records management, training and development, and health and welfare benefits. </w:t>
      </w:r>
    </w:p>
    <w:p w:rsidR="00E523F2" w:rsidRPr="008F54F6" w:rsidRDefault="00E523F2" w:rsidP="00946B30">
      <w:pPr>
        <w:pStyle w:val="ListParagraph"/>
        <w:numPr>
          <w:ilvl w:val="0"/>
          <w:numId w:val="4"/>
        </w:numPr>
        <w:shd w:val="clear" w:color="auto" w:fill="FFFFFF"/>
        <w:spacing w:after="0"/>
        <w:rPr>
          <w:rFonts w:eastAsia="Times New Roman" w:cs="Times New Roman"/>
          <w:szCs w:val="24"/>
        </w:rPr>
      </w:pPr>
      <w:r w:rsidRPr="008F54F6">
        <w:rPr>
          <w:rFonts w:eastAsia="Times New Roman" w:cs="Times New Roman"/>
          <w:szCs w:val="24"/>
        </w:rPr>
        <w:t xml:space="preserve">An understanding of financial strategies that will be adopted in the development of human resources is critical. The candidate anticipate, estimate and forecast requirements, variance and trends. The knowledge acquired will be implemented by aligning the monetary resources, minimizing the impacts of variances, an initiation of corrective actions, measurement and analysis of the results, and the development and implementation of action plans. </w:t>
      </w:r>
    </w:p>
    <w:p w:rsidR="00E523F2" w:rsidRPr="008F54F6" w:rsidRDefault="00E523F2" w:rsidP="00946B30">
      <w:pPr>
        <w:pStyle w:val="ListParagraph"/>
        <w:numPr>
          <w:ilvl w:val="0"/>
          <w:numId w:val="4"/>
        </w:numPr>
        <w:shd w:val="clear" w:color="auto" w:fill="FFFFFF"/>
        <w:spacing w:after="0"/>
        <w:rPr>
          <w:rFonts w:eastAsia="Times New Roman" w:cs="Times New Roman"/>
          <w:szCs w:val="24"/>
        </w:rPr>
      </w:pPr>
      <w:r w:rsidRPr="008F54F6">
        <w:rPr>
          <w:rFonts w:eastAsia="Times New Roman" w:cs="Times New Roman"/>
          <w:szCs w:val="24"/>
        </w:rPr>
        <w:t>The special projects are assigned to the</w:t>
      </w:r>
      <w:r w:rsidR="00D86D2A">
        <w:rPr>
          <w:rFonts w:eastAsia="Times New Roman" w:cs="Times New Roman"/>
          <w:szCs w:val="24"/>
        </w:rPr>
        <w:t xml:space="preserve"> human resource</w:t>
      </w:r>
      <w:r w:rsidRPr="008F54F6">
        <w:rPr>
          <w:rFonts w:eastAsia="Times New Roman" w:cs="Times New Roman"/>
          <w:szCs w:val="24"/>
        </w:rPr>
        <w:t xml:space="preserve"> Director who identifies and clarifies these issues in terms of priorities. Any analysis will aid him in his efforts to communicate and </w:t>
      </w:r>
      <w:r w:rsidR="00D86D2A">
        <w:rPr>
          <w:rFonts w:eastAsia="Times New Roman" w:cs="Times New Roman"/>
          <w:szCs w:val="24"/>
        </w:rPr>
        <w:t>chief operating officer o</w:t>
      </w:r>
      <w:r w:rsidRPr="008F54F6">
        <w:rPr>
          <w:rFonts w:eastAsia="Times New Roman" w:cs="Times New Roman"/>
          <w:szCs w:val="24"/>
        </w:rPr>
        <w:t>rdinate the prerequisite requirements, expedition of fulfilment of tasks as desired, the evaluation of completion of each milestone and other options concerning courses of action, and effectively changing the assumptions and directives to conform to the new data.</w:t>
      </w:r>
    </w:p>
    <w:p w:rsidR="00E523F2" w:rsidRPr="008F54F6" w:rsidRDefault="00E523F2" w:rsidP="00946B30">
      <w:pPr>
        <w:pStyle w:val="ListParagraph"/>
        <w:numPr>
          <w:ilvl w:val="0"/>
          <w:numId w:val="4"/>
        </w:numPr>
        <w:shd w:val="clear" w:color="auto" w:fill="FFFFFF"/>
        <w:spacing w:after="0"/>
        <w:rPr>
          <w:rFonts w:eastAsia="Times New Roman" w:cs="Times New Roman"/>
          <w:szCs w:val="24"/>
        </w:rPr>
      </w:pPr>
      <w:r w:rsidRPr="008F54F6">
        <w:rPr>
          <w:rFonts w:eastAsia="Times New Roman" w:cs="Times New Roman"/>
          <w:szCs w:val="24"/>
        </w:rPr>
        <w:t>As the head of the human resource department, the candidate acts as support for the management wh</w:t>
      </w:r>
      <w:r w:rsidR="00D86D2A">
        <w:rPr>
          <w:rFonts w:eastAsia="Times New Roman" w:cs="Times New Roman"/>
          <w:szCs w:val="24"/>
        </w:rPr>
        <w:t>en he provides human resource</w:t>
      </w:r>
      <w:r w:rsidRPr="008F54F6">
        <w:rPr>
          <w:rFonts w:eastAsia="Times New Roman" w:cs="Times New Roman"/>
          <w:szCs w:val="24"/>
        </w:rPr>
        <w:t xml:space="preserve"> related advise, counsel and decisions. He also serves this function through analysis, evaluation, and assessment of the practices and applications of the firm. </w:t>
      </w:r>
    </w:p>
    <w:p w:rsidR="00E523F2" w:rsidRPr="008F54F6" w:rsidRDefault="00E523F2" w:rsidP="00946B30">
      <w:pPr>
        <w:pStyle w:val="ListParagraph"/>
        <w:numPr>
          <w:ilvl w:val="0"/>
          <w:numId w:val="4"/>
        </w:numPr>
        <w:shd w:val="clear" w:color="auto" w:fill="FFFFFF"/>
        <w:spacing w:after="0"/>
        <w:rPr>
          <w:rFonts w:eastAsia="Times New Roman" w:cs="Times New Roman"/>
          <w:szCs w:val="24"/>
        </w:rPr>
      </w:pPr>
      <w:r w:rsidRPr="008F54F6">
        <w:rPr>
          <w:rFonts w:eastAsia="Times New Roman" w:cs="Times New Roman"/>
          <w:szCs w:val="24"/>
        </w:rPr>
        <w:lastRenderedPageBreak/>
        <w:t xml:space="preserve">His role allows him to guide management and employee actions. The initiatives should be up-to-date and efficient, requiring the candidate to develop, write, and update procedures, communication strategies and channels, policies, methods and guidelines, and enforcing organizational values. </w:t>
      </w:r>
    </w:p>
    <w:p w:rsidR="00E523F2" w:rsidRPr="008F54F6" w:rsidRDefault="00E523F2" w:rsidP="00946B30">
      <w:pPr>
        <w:pStyle w:val="ListParagraph"/>
        <w:numPr>
          <w:ilvl w:val="0"/>
          <w:numId w:val="4"/>
        </w:numPr>
        <w:shd w:val="clear" w:color="auto" w:fill="FFFFFF"/>
        <w:spacing w:after="0"/>
        <w:rPr>
          <w:rFonts w:eastAsia="Times New Roman" w:cs="Times New Roman"/>
          <w:szCs w:val="24"/>
        </w:rPr>
      </w:pPr>
      <w:r w:rsidRPr="008F54F6">
        <w:rPr>
          <w:rFonts w:eastAsia="Times New Roman" w:cs="Times New Roman"/>
          <w:szCs w:val="24"/>
        </w:rPr>
        <w:t xml:space="preserve">The candidate will have a deep understanding of the federal, state, and local jurisdictions and abide by them. The candidate will thus study existing and new legislation, anticipate new regulations, enforce the adherence requirements, and advices the management on the necessary actions. </w:t>
      </w:r>
    </w:p>
    <w:p w:rsidR="00E523F2" w:rsidRPr="008F54F6" w:rsidRDefault="00E523F2" w:rsidP="00946B30">
      <w:pPr>
        <w:pStyle w:val="ListParagraph"/>
        <w:numPr>
          <w:ilvl w:val="0"/>
          <w:numId w:val="4"/>
        </w:numPr>
        <w:shd w:val="clear" w:color="auto" w:fill="FFFFFF"/>
        <w:spacing w:after="0"/>
        <w:rPr>
          <w:rFonts w:eastAsia="Times New Roman" w:cs="Times New Roman"/>
          <w:szCs w:val="24"/>
        </w:rPr>
      </w:pPr>
      <w:r w:rsidRPr="008F54F6">
        <w:rPr>
          <w:rFonts w:eastAsia="Times New Roman" w:cs="Times New Roman"/>
          <w:szCs w:val="24"/>
        </w:rPr>
        <w:t xml:space="preserve">The </w:t>
      </w:r>
      <w:r w:rsidR="00D86D2A">
        <w:rPr>
          <w:rFonts w:eastAsia="Times New Roman" w:cs="Times New Roman"/>
          <w:szCs w:val="24"/>
        </w:rPr>
        <w:t xml:space="preserve">human resource </w:t>
      </w:r>
      <w:r w:rsidRPr="008F54F6">
        <w:rPr>
          <w:rFonts w:eastAsia="Times New Roman" w:cs="Times New Roman"/>
          <w:szCs w:val="24"/>
        </w:rPr>
        <w:t xml:space="preserve">Director is a vital amenity to the firm, thus the necessity for the candidate to take an active interest in self-development through reading professional publications, participation in the conferences and educational opportunities, maintaining personal networks, and participation in professional organization. </w:t>
      </w:r>
    </w:p>
    <w:p w:rsidR="00E523F2" w:rsidRPr="008F54F6" w:rsidRDefault="00E523F2" w:rsidP="00946B30">
      <w:pPr>
        <w:pStyle w:val="ListParagraph"/>
        <w:numPr>
          <w:ilvl w:val="0"/>
          <w:numId w:val="4"/>
        </w:numPr>
        <w:shd w:val="clear" w:color="auto" w:fill="FFFFFF"/>
        <w:spacing w:after="0"/>
        <w:rPr>
          <w:rFonts w:eastAsia="Times New Roman" w:cs="Times New Roman"/>
          <w:szCs w:val="24"/>
        </w:rPr>
      </w:pPr>
      <w:r w:rsidRPr="008F54F6">
        <w:rPr>
          <w:rFonts w:eastAsia="Times New Roman" w:cs="Times New Roman"/>
          <w:szCs w:val="24"/>
        </w:rPr>
        <w:t>The director will accept the responsibilities that will enhance the reputations of the departments and entire organization. The candidate will thus take on the lead and own the tasks of accomplishing new and different requests, and the exploration of opportunities aimed at adding value.</w:t>
      </w:r>
    </w:p>
    <w:p w:rsidR="00E523F2" w:rsidRPr="008F54F6" w:rsidRDefault="00E523F2" w:rsidP="00946B30">
      <w:pPr>
        <w:pStyle w:val="NormalWeb"/>
        <w:numPr>
          <w:ilvl w:val="0"/>
          <w:numId w:val="4"/>
        </w:numPr>
        <w:shd w:val="clear" w:color="auto" w:fill="FFFFFF"/>
        <w:spacing w:before="0" w:beforeAutospacing="0" w:after="0" w:afterAutospacing="0" w:line="480" w:lineRule="auto"/>
        <w:rPr>
          <w:b/>
        </w:rPr>
      </w:pPr>
      <w:r w:rsidRPr="008F54F6">
        <w:t xml:space="preserve">The candidate oversees the operations of the entire human resource department with minimal interactions. The Director will achieve this by recruitment, selection, orientation, training, </w:t>
      </w:r>
      <w:r w:rsidR="00912AA2" w:rsidRPr="008F54F6">
        <w:t xml:space="preserve">implementing change, resolving problems, accumulating resources, designing systems, determination of production effectiveness and efficiency, creation and maintenance of compensation strategies, conducting staff performance appraisals and reviewing output, disciplining staff, </w:t>
      </w:r>
      <w:r w:rsidRPr="008F54F6">
        <w:t xml:space="preserve">coaching, counseling, and </w:t>
      </w:r>
      <w:r w:rsidR="00912AA2" w:rsidRPr="008F54F6">
        <w:t xml:space="preserve">enhancing customer-service delivery strategies. </w:t>
      </w:r>
    </w:p>
    <w:p w:rsidR="00FD1262" w:rsidRPr="008F54F6" w:rsidRDefault="00FD1262" w:rsidP="00946B30">
      <w:pPr>
        <w:pStyle w:val="NormalWeb"/>
        <w:numPr>
          <w:ilvl w:val="0"/>
          <w:numId w:val="5"/>
        </w:numPr>
        <w:shd w:val="clear" w:color="auto" w:fill="FFFFFF"/>
        <w:spacing w:before="0" w:beforeAutospacing="0" w:after="0" w:afterAutospacing="0" w:line="480" w:lineRule="auto"/>
        <w:rPr>
          <w:b/>
        </w:rPr>
      </w:pPr>
      <w:r w:rsidRPr="008F54F6">
        <w:rPr>
          <w:b/>
        </w:rPr>
        <w:t>Produce a job specification.</w:t>
      </w:r>
    </w:p>
    <w:p w:rsidR="00CF469E" w:rsidRPr="008F54F6" w:rsidRDefault="00CF469E" w:rsidP="00946B30">
      <w:pPr>
        <w:shd w:val="clear" w:color="auto" w:fill="FFFFFF"/>
        <w:spacing w:after="0"/>
        <w:ind w:firstLine="720"/>
        <w:rPr>
          <w:rFonts w:eastAsia="Times New Roman" w:cs="Times New Roman"/>
          <w:szCs w:val="24"/>
        </w:rPr>
      </w:pPr>
      <w:r w:rsidRPr="008F54F6">
        <w:rPr>
          <w:rFonts w:eastAsia="Times New Roman" w:cs="Times New Roman"/>
          <w:szCs w:val="24"/>
        </w:rPr>
        <w:lastRenderedPageBreak/>
        <w:t xml:space="preserve">The primary role of a Director is to promote human resource values through managing and planning programs in the department. Directing the staff is also among his mandates. </w:t>
      </w:r>
    </w:p>
    <w:p w:rsidR="002231CB" w:rsidRPr="008F54F6" w:rsidRDefault="002231CB" w:rsidP="00946B30">
      <w:pPr>
        <w:pStyle w:val="NormalWeb"/>
        <w:shd w:val="clear" w:color="auto" w:fill="FFFFFF"/>
        <w:spacing w:before="0" w:beforeAutospacing="0" w:after="0" w:afterAutospacing="0" w:line="480" w:lineRule="auto"/>
        <w:ind w:firstLine="360"/>
      </w:pPr>
      <w:r w:rsidRPr="008F54F6">
        <w:t>To qualify for this position, a candidate must demonstrate prior experience working in a challenging firm as a Human Resource Manager for than fifteen years. The candidate can qual</w:t>
      </w:r>
      <w:r w:rsidR="00D86D2A">
        <w:t>ify with prior experience as a human resource</w:t>
      </w:r>
      <w:r w:rsidRPr="008F54F6">
        <w:t xml:space="preserve"> Director or a similar role for more than two years. During his experience, the candidate is required to have mastered the expertise with the </w:t>
      </w:r>
      <w:r w:rsidR="00D86D2A">
        <w:t>h</w:t>
      </w:r>
      <w:r w:rsidRPr="008F54F6">
        <w:t xml:space="preserve">uman </w:t>
      </w:r>
      <w:r w:rsidR="00D86D2A">
        <w:t>r</w:t>
      </w:r>
      <w:r w:rsidRPr="008F54F6">
        <w:t>esources Information Systems adopted at their firm. The prerequisite set of operational capability f</w:t>
      </w:r>
      <w:r w:rsidR="00E523F2" w:rsidRPr="008F54F6">
        <w:t>o</w:t>
      </w:r>
      <w:r w:rsidRPr="008F54F6">
        <w:t xml:space="preserve">r the application should cover </w:t>
      </w:r>
      <w:r w:rsidR="00E523F2" w:rsidRPr="008F54F6">
        <w:t>financial, managerial, and implementation tasks. The HRIS</w:t>
      </w:r>
      <w:r w:rsidR="00D86D2A">
        <w:t xml:space="preserve"> (human resource information systems)</w:t>
      </w:r>
      <w:r w:rsidR="00E523F2" w:rsidRPr="008F54F6">
        <w:t xml:space="preserve"> should also contain directives on effective design and management of compensation and benefits program, of which the candidate should be proficient. The candidate should demonstrate leadership capabilities and the capability to offer sound judgments in complex situations. The director should have s</w:t>
      </w:r>
      <w:r w:rsidR="00D86D2A">
        <w:t>tudied for the course in human r</w:t>
      </w:r>
      <w:r w:rsidR="00E523F2" w:rsidRPr="008F54F6">
        <w:t>esources or any other related field and attained a</w:t>
      </w:r>
      <w:r w:rsidR="008838DE" w:rsidRPr="008F54F6">
        <w:t xml:space="preserve"> Bachelor’s degree but </w:t>
      </w:r>
      <w:r w:rsidR="00946B30" w:rsidRPr="008F54F6">
        <w:t>a</w:t>
      </w:r>
      <w:r w:rsidR="008838DE" w:rsidRPr="008F54F6">
        <w:t xml:space="preserve"> </w:t>
      </w:r>
      <w:r w:rsidR="00D86D2A">
        <w:t xml:space="preserve">master’s degree </w:t>
      </w:r>
      <w:r w:rsidR="005532D0" w:rsidRPr="008F54F6">
        <w:t>is a plus for consideration requirements, and SPHR</w:t>
      </w:r>
      <w:r w:rsidR="00D86D2A">
        <w:t xml:space="preserve"> (senior professional in human resources)</w:t>
      </w:r>
      <w:r w:rsidR="005532D0" w:rsidRPr="008F54F6">
        <w:t xml:space="preserve"> designation will receive consideration though it is not a requirement. </w:t>
      </w:r>
    </w:p>
    <w:p w:rsidR="00E523F2" w:rsidRPr="008F54F6" w:rsidRDefault="00D86D2A" w:rsidP="00946B30">
      <w:pPr>
        <w:pStyle w:val="NormalWeb"/>
        <w:shd w:val="clear" w:color="auto" w:fill="FFFFFF"/>
        <w:spacing w:before="0" w:beforeAutospacing="0" w:after="0" w:afterAutospacing="0" w:line="480" w:lineRule="auto"/>
        <w:ind w:firstLine="720"/>
      </w:pPr>
      <w:r>
        <w:t>To be a human resource</w:t>
      </w:r>
      <w:r w:rsidR="00E523F2" w:rsidRPr="008F54F6">
        <w:t xml:space="preserve"> Director is to ensure that the department of human resource functions smoothly and is profitable to the entire firms. The task will require supervision, delegation and provision on consultation services to the management concerning labor relations, benefits, training and development, budgets, compensations, and strategic staffing plans. It is within the same line of jurisdiction that the director creates, implements and fosters a culture within the firm that motivates employee productivity and performance to be at per with </w:t>
      </w:r>
      <w:r>
        <w:t>the firm’s directives. Head of human resource operational</w:t>
      </w:r>
      <w:r w:rsidR="00E523F2" w:rsidRPr="008F54F6">
        <w:t xml:space="preserve"> responsibilities include designing budgets, applying company </w:t>
      </w:r>
      <w:r>
        <w:t>policies and managing internal human resource</w:t>
      </w:r>
      <w:r w:rsidR="00E523F2" w:rsidRPr="008F54F6">
        <w:t xml:space="preserve"> systems. </w:t>
      </w:r>
      <w:r w:rsidR="00912AA2" w:rsidRPr="008F54F6">
        <w:t xml:space="preserve">Even with the </w:t>
      </w:r>
      <w:r w:rsidR="00912AA2" w:rsidRPr="008F54F6">
        <w:lastRenderedPageBreak/>
        <w:t xml:space="preserve">variation of daily routine, the director maintains supervision duties and liaises with the </w:t>
      </w:r>
      <w:r>
        <w:t>chief executive officer</w:t>
      </w:r>
      <w:r w:rsidR="00912AA2" w:rsidRPr="008F54F6">
        <w:t xml:space="preserve"> on matters regarding implementation of proper and new procedures and policies, recruitment targeting at high-performing employees, safety of the workforce, labor, legislative and other human resources affiliated issues. </w:t>
      </w:r>
    </w:p>
    <w:p w:rsidR="00E523F2" w:rsidRPr="008F54F6" w:rsidRDefault="00FB4AB2" w:rsidP="00946B30">
      <w:pPr>
        <w:pStyle w:val="NormalWeb"/>
        <w:shd w:val="clear" w:color="auto" w:fill="FFFFFF"/>
        <w:spacing w:before="0" w:beforeAutospacing="0" w:after="0" w:afterAutospacing="0" w:line="480" w:lineRule="auto"/>
        <w:ind w:firstLine="720"/>
      </w:pPr>
      <w:r w:rsidRPr="008F54F6">
        <w:t>The director should ensure the firm complies with the local, state and federal laws, and industrial regulations. The laws should be adhered to when propagating means to improve productivity and profits for the firm. The Director is a</w:t>
      </w:r>
      <w:r w:rsidR="00D86D2A">
        <w:t>lso in charge of advising the human resource</w:t>
      </w:r>
      <w:r w:rsidRPr="008F54F6">
        <w:t xml:space="preserve"> </w:t>
      </w:r>
      <w:r w:rsidR="007F2083">
        <w:t>m</w:t>
      </w:r>
      <w:r w:rsidRPr="008F54F6">
        <w:t xml:space="preserve">anagers about the legal implications of issues dealing with employee grievances and discipline. The Director should also plan, execute and maintain a departmental budget. </w:t>
      </w:r>
      <w:r w:rsidR="00E523F2" w:rsidRPr="008F54F6">
        <w:t>Other desired qualities include excellent problem-solving skills, high standards and levels of organization</w:t>
      </w:r>
      <w:r w:rsidR="005532D0" w:rsidRPr="008F54F6">
        <w:t>, superior interpersonal skills, and excellent communication skills.</w:t>
      </w:r>
    </w:p>
    <w:p w:rsidR="00CF469E" w:rsidRPr="008F54F6" w:rsidRDefault="00CF469E" w:rsidP="00946B30">
      <w:pPr>
        <w:pStyle w:val="NormalWeb"/>
        <w:numPr>
          <w:ilvl w:val="0"/>
          <w:numId w:val="5"/>
        </w:numPr>
        <w:shd w:val="clear" w:color="auto" w:fill="FFFFFF"/>
        <w:spacing w:before="0" w:beforeAutospacing="0" w:after="0" w:afterAutospacing="0" w:line="480" w:lineRule="auto"/>
        <w:rPr>
          <w:b/>
        </w:rPr>
      </w:pPr>
      <w:r w:rsidRPr="008F54F6">
        <w:rPr>
          <w:b/>
        </w:rPr>
        <w:t>Produce a job evaluation that clearly states and explains compensable factors that determine the job position within the organization</w:t>
      </w:r>
    </w:p>
    <w:p w:rsidR="00B03847" w:rsidRPr="008F54F6" w:rsidRDefault="007F2083" w:rsidP="00946B30">
      <w:pPr>
        <w:pStyle w:val="NormalWeb"/>
        <w:shd w:val="clear" w:color="auto" w:fill="FFFFFF"/>
        <w:spacing w:before="0" w:beforeAutospacing="0" w:after="0" w:afterAutospacing="0" w:line="480" w:lineRule="auto"/>
        <w:ind w:firstLine="360"/>
      </w:pPr>
      <w:r>
        <w:t>The average salary for human resource</w:t>
      </w:r>
      <w:r w:rsidR="008838DE" w:rsidRPr="008F54F6">
        <w:t xml:space="preserve"> directors with minimum requirements ranges from $61,998 to $82,159 in a year. The maximum allowable rate of the firm is #130,000 all assigned according to the qualifications duties and experience</w:t>
      </w:r>
      <w:r w:rsidR="002D2E04" w:rsidRPr="008F54F6">
        <w:t xml:space="preserve">. </w:t>
      </w:r>
      <w:r w:rsidR="00B03847" w:rsidRPr="008F54F6">
        <w:t xml:space="preserve">The company statutes provide a clause that singles out per rate. According to the clauses, any candidate for the Director Job with a minimum of 5 years’ experience achieves a salary package of $54,000 per year. Each subsequent two years witness a rise by 5%, but after the sixth year, the Director joins the gap of more than ten years’ experience whose salary commence at 20% higher than the last group. This group experiences a much slower rate of increase with 4% after every two years. Candidates with an MSc degree commence at a 10% higher rate than the BSc graduates in all groupings. An achievement of J.D. further improves the rates by 5%. </w:t>
      </w:r>
      <w:r w:rsidR="008F54F6" w:rsidRPr="008F54F6">
        <w:t>The compensable factors include;</w:t>
      </w:r>
    </w:p>
    <w:p w:rsidR="008F54F6" w:rsidRPr="008F54F6" w:rsidRDefault="008F54F6" w:rsidP="00946B30">
      <w:pPr>
        <w:pStyle w:val="NormalWeb"/>
        <w:numPr>
          <w:ilvl w:val="0"/>
          <w:numId w:val="6"/>
        </w:numPr>
        <w:shd w:val="clear" w:color="auto" w:fill="FFFFFF"/>
        <w:spacing w:before="0" w:beforeAutospacing="0" w:after="0" w:afterAutospacing="0" w:line="480" w:lineRule="auto"/>
        <w:rPr>
          <w:shd w:val="clear" w:color="auto" w:fill="FFFFFF"/>
        </w:rPr>
      </w:pPr>
      <w:r w:rsidRPr="008F54F6">
        <w:lastRenderedPageBreak/>
        <w:t xml:space="preserve">The level of experience required </w:t>
      </w:r>
      <w:r w:rsidR="00414FC1">
        <w:rPr>
          <w:shd w:val="clear" w:color="auto" w:fill="FFFFFF"/>
        </w:rPr>
        <w:t>relevant to the job</w:t>
      </w:r>
      <w:r w:rsidRPr="008F54F6">
        <w:rPr>
          <w:shd w:val="clear" w:color="auto" w:fill="FFFFFF"/>
        </w:rPr>
        <w:t xml:space="preserve"> or experience of the </w:t>
      </w:r>
      <w:r w:rsidR="00414FC1">
        <w:rPr>
          <w:shd w:val="clear" w:color="auto" w:fill="FFFFFF"/>
        </w:rPr>
        <w:t xml:space="preserve">candidates indicating whether they have worked in a similar industry prior to this </w:t>
      </w:r>
      <w:bookmarkStart w:id="0" w:name="_GoBack"/>
      <w:bookmarkEnd w:id="0"/>
      <w:r w:rsidR="00946B30">
        <w:rPr>
          <w:shd w:val="clear" w:color="auto" w:fill="FFFFFF"/>
        </w:rPr>
        <w:t>employment.</w:t>
      </w:r>
    </w:p>
    <w:p w:rsidR="008F54F6" w:rsidRPr="008F54F6" w:rsidRDefault="008F54F6" w:rsidP="00946B30">
      <w:pPr>
        <w:pStyle w:val="NormalWeb"/>
        <w:numPr>
          <w:ilvl w:val="0"/>
          <w:numId w:val="6"/>
        </w:numPr>
        <w:shd w:val="clear" w:color="auto" w:fill="FFFFFF"/>
        <w:spacing w:before="0" w:beforeAutospacing="0" w:after="0" w:afterAutospacing="0" w:line="480" w:lineRule="auto"/>
        <w:rPr>
          <w:shd w:val="clear" w:color="auto" w:fill="FFFFFF"/>
        </w:rPr>
      </w:pPr>
      <w:r w:rsidRPr="008F54F6">
        <w:rPr>
          <w:shd w:val="clear" w:color="auto" w:fill="FFFFFF"/>
        </w:rPr>
        <w:t xml:space="preserve">The qualifications </w:t>
      </w:r>
      <w:r w:rsidR="00414FC1">
        <w:rPr>
          <w:shd w:val="clear" w:color="auto" w:fill="FFFFFF"/>
        </w:rPr>
        <w:t xml:space="preserve">in terms of technical and education </w:t>
      </w:r>
      <w:r w:rsidRPr="008F54F6">
        <w:rPr>
          <w:shd w:val="clear" w:color="auto" w:fill="FFFFFF"/>
        </w:rPr>
        <w:t>that are required for the job</w:t>
      </w:r>
    </w:p>
    <w:p w:rsidR="008F54F6" w:rsidRPr="008F54F6" w:rsidRDefault="008F54F6" w:rsidP="00946B30">
      <w:pPr>
        <w:pStyle w:val="NormalWeb"/>
        <w:numPr>
          <w:ilvl w:val="0"/>
          <w:numId w:val="6"/>
        </w:numPr>
        <w:shd w:val="clear" w:color="auto" w:fill="FFFFFF"/>
        <w:spacing w:before="0" w:beforeAutospacing="0" w:after="0" w:afterAutospacing="0" w:line="480" w:lineRule="auto"/>
        <w:rPr>
          <w:shd w:val="clear" w:color="auto" w:fill="FFFFFF"/>
        </w:rPr>
      </w:pPr>
      <w:r w:rsidRPr="008F54F6">
        <w:rPr>
          <w:shd w:val="clear" w:color="auto" w:fill="FFFFFF"/>
        </w:rPr>
        <w:t xml:space="preserve">The working condition </w:t>
      </w:r>
      <w:r w:rsidR="00E62818">
        <w:rPr>
          <w:shd w:val="clear" w:color="auto" w:fill="FFFFFF"/>
        </w:rPr>
        <w:t xml:space="preserve">indicated for </w:t>
      </w:r>
      <w:r w:rsidRPr="008F54F6">
        <w:rPr>
          <w:shd w:val="clear" w:color="auto" w:fill="FFFFFF"/>
        </w:rPr>
        <w:t>the job</w:t>
      </w:r>
      <w:r w:rsidR="00E62818">
        <w:rPr>
          <w:shd w:val="clear" w:color="auto" w:fill="FFFFFF"/>
        </w:rPr>
        <w:t xml:space="preserve"> offer</w:t>
      </w:r>
      <w:r w:rsidRPr="008F54F6">
        <w:rPr>
          <w:shd w:val="clear" w:color="auto" w:fill="FFFFFF"/>
        </w:rPr>
        <w:t>, inclusive of the environmental factors, hazards and extreme factors.</w:t>
      </w:r>
    </w:p>
    <w:p w:rsidR="008F54F6" w:rsidRPr="008F54F6" w:rsidRDefault="008F54F6" w:rsidP="00946B30">
      <w:pPr>
        <w:pStyle w:val="NormalWeb"/>
        <w:numPr>
          <w:ilvl w:val="0"/>
          <w:numId w:val="6"/>
        </w:numPr>
        <w:shd w:val="clear" w:color="auto" w:fill="FFFFFF"/>
        <w:spacing w:before="0" w:beforeAutospacing="0" w:after="0" w:afterAutospacing="0" w:line="480" w:lineRule="auto"/>
        <w:rPr>
          <w:shd w:val="clear" w:color="auto" w:fill="FFFFFF"/>
        </w:rPr>
      </w:pPr>
      <w:r w:rsidRPr="008F54F6">
        <w:t>T</w:t>
      </w:r>
      <w:r w:rsidRPr="008F54F6">
        <w:rPr>
          <w:shd w:val="clear" w:color="auto" w:fill="FFFFFF"/>
        </w:rPr>
        <w:t>he extent to which the employee is exposed to the confidential data.</w:t>
      </w:r>
    </w:p>
    <w:p w:rsidR="008F54F6" w:rsidRPr="008F54F6" w:rsidRDefault="008F54F6" w:rsidP="00946B30">
      <w:pPr>
        <w:pStyle w:val="NormalWeb"/>
        <w:numPr>
          <w:ilvl w:val="0"/>
          <w:numId w:val="6"/>
        </w:numPr>
        <w:shd w:val="clear" w:color="auto" w:fill="FFFFFF"/>
        <w:spacing w:before="0" w:beforeAutospacing="0" w:after="0" w:afterAutospacing="0" w:line="480" w:lineRule="auto"/>
        <w:rPr>
          <w:shd w:val="clear" w:color="auto" w:fill="FFFFFF"/>
        </w:rPr>
      </w:pPr>
      <w:r w:rsidRPr="008F54F6">
        <w:rPr>
          <w:shd w:val="clear" w:color="auto" w:fill="FFFFFF"/>
        </w:rPr>
        <w:t>Consequences of the mistake or error occurrence by the employees, effects of those errors or mistake.</w:t>
      </w:r>
    </w:p>
    <w:p w:rsidR="008F54F6" w:rsidRPr="008F54F6" w:rsidRDefault="008F54F6" w:rsidP="00946B30">
      <w:pPr>
        <w:pStyle w:val="NormalWeb"/>
        <w:numPr>
          <w:ilvl w:val="0"/>
          <w:numId w:val="6"/>
        </w:numPr>
        <w:shd w:val="clear" w:color="auto" w:fill="FFFFFF"/>
        <w:spacing w:before="0" w:beforeAutospacing="0" w:after="0" w:afterAutospacing="0" w:line="480" w:lineRule="auto"/>
        <w:rPr>
          <w:shd w:val="clear" w:color="auto" w:fill="FFFFFF"/>
        </w:rPr>
      </w:pPr>
      <w:r w:rsidRPr="008F54F6">
        <w:rPr>
          <w:shd w:val="clear" w:color="auto" w:fill="FFFFFF"/>
        </w:rPr>
        <w:t>The difficulty level of the duties and task, whether too much decision making is involved in job or not and judgement skills are required or not.</w:t>
      </w:r>
    </w:p>
    <w:p w:rsidR="008F54F6" w:rsidRPr="008F54F6" w:rsidRDefault="008F54F6" w:rsidP="00946B30">
      <w:pPr>
        <w:pStyle w:val="NormalWeb"/>
        <w:numPr>
          <w:ilvl w:val="0"/>
          <w:numId w:val="6"/>
        </w:numPr>
        <w:shd w:val="clear" w:color="auto" w:fill="FFFFFF"/>
        <w:spacing w:before="0" w:beforeAutospacing="0" w:after="0" w:afterAutospacing="0" w:line="480" w:lineRule="auto"/>
        <w:rPr>
          <w:shd w:val="clear" w:color="auto" w:fill="FFFFFF"/>
        </w:rPr>
      </w:pPr>
      <w:r>
        <w:rPr>
          <w:shd w:val="clear" w:color="auto" w:fill="FFFFFF"/>
        </w:rPr>
        <w:t>T</w:t>
      </w:r>
      <w:r w:rsidRPr="008F54F6">
        <w:rPr>
          <w:shd w:val="clear" w:color="auto" w:fill="FFFFFF"/>
        </w:rPr>
        <w:t>he extent of the responsibility the employee entitled to</w:t>
      </w:r>
    </w:p>
    <w:p w:rsidR="008F54F6" w:rsidRPr="008F54F6" w:rsidRDefault="008F54F6" w:rsidP="00946B30">
      <w:pPr>
        <w:pStyle w:val="ListParagraph"/>
        <w:numPr>
          <w:ilvl w:val="0"/>
          <w:numId w:val="6"/>
        </w:numPr>
        <w:shd w:val="clear" w:color="auto" w:fill="FFFFFF"/>
        <w:spacing w:after="0"/>
        <w:jc w:val="both"/>
        <w:rPr>
          <w:rFonts w:eastAsia="Times New Roman" w:cs="Times New Roman"/>
          <w:szCs w:val="24"/>
        </w:rPr>
      </w:pPr>
      <w:r w:rsidRPr="008F54F6">
        <w:rPr>
          <w:rFonts w:eastAsia="Times New Roman" w:cs="Times New Roman"/>
          <w:szCs w:val="24"/>
        </w:rPr>
        <w:t>The degree of concentration and the environment accordingly and level and frequency of physical effort.</w:t>
      </w:r>
    </w:p>
    <w:p w:rsidR="008F54F6" w:rsidRPr="008F54F6" w:rsidRDefault="00FD1262" w:rsidP="00946B30">
      <w:pPr>
        <w:pStyle w:val="NormalWeb"/>
        <w:numPr>
          <w:ilvl w:val="0"/>
          <w:numId w:val="5"/>
        </w:numPr>
        <w:shd w:val="clear" w:color="auto" w:fill="FFFFFF"/>
        <w:spacing w:before="0" w:beforeAutospacing="0" w:after="0" w:afterAutospacing="0" w:line="480" w:lineRule="auto"/>
        <w:rPr>
          <w:b/>
        </w:rPr>
      </w:pPr>
      <w:r w:rsidRPr="008F54F6">
        <w:rPr>
          <w:b/>
        </w:rPr>
        <w:t xml:space="preserve">Analyze the importance of doing the above 3 tasks as in the context of how they contribute to effective and efficient recruitment. </w:t>
      </w:r>
    </w:p>
    <w:p w:rsidR="008F54F6" w:rsidRDefault="00CC4C81" w:rsidP="00946B30">
      <w:pPr>
        <w:pStyle w:val="NormalWeb"/>
        <w:shd w:val="clear" w:color="auto" w:fill="FFFFFF"/>
        <w:spacing w:before="0" w:beforeAutospacing="0" w:after="0" w:afterAutospacing="0" w:line="480" w:lineRule="auto"/>
        <w:ind w:firstLine="720"/>
      </w:pPr>
      <w:r>
        <w:t xml:space="preserve">The3 steps highlighted above </w:t>
      </w:r>
      <w:r w:rsidR="00123AF3">
        <w:t xml:space="preserve">ensures that the recruitment process acquires that a suitable match for the firm in terms of experience, skills, and knowledge. Also, they ensure that the candidate who appears effective enough to perform the set functions is hired. The process aids in sorting out the people who feel they qualify for the opportunity. The evaluation process adopted above gives the candidate’s ample information to effectively prepare them on how to present themselves during the interview. The proper description ensures that those applying are quite clear on what </w:t>
      </w:r>
      <w:r w:rsidR="007F2083">
        <w:t>to</w:t>
      </w:r>
      <w:r w:rsidR="00123AF3">
        <w:t xml:space="preserve"> expect, and therefore eases the amount of preparation required. The job description is cl</w:t>
      </w:r>
      <w:r w:rsidR="00086D6B">
        <w:t>e</w:t>
      </w:r>
      <w:r w:rsidR="00123AF3">
        <w:t xml:space="preserve">ar </w:t>
      </w:r>
      <w:r w:rsidR="00086D6B">
        <w:t xml:space="preserve">how crucial the job is and gives a sense of how serious the employers are. </w:t>
      </w:r>
      <w:r w:rsidR="00086D6B">
        <w:lastRenderedPageBreak/>
        <w:t>This fosters trust for the candidates and ensures they understand the intricate and critical nature of the job. The analysis also provides sufficient information to determine and understand the responsibility that is associated with the job. Another additional benefit is the standardization of tasks and routines within the organization. This allows</w:t>
      </w:r>
      <w:r w:rsidR="007F2083">
        <w:t xml:space="preserve"> the human resource</w:t>
      </w:r>
      <w:r w:rsidR="00086D6B">
        <w:t xml:space="preserve"> department to trace what match of skills and technical expertise is lacking and thus fosters a recruitment process. </w:t>
      </w:r>
    </w:p>
    <w:p w:rsidR="002A6A1A" w:rsidRDefault="002A6A1A" w:rsidP="00946B30">
      <w:pPr>
        <w:spacing w:after="0"/>
        <w:rPr>
          <w:rFonts w:eastAsia="Times New Roman" w:cs="Times New Roman"/>
          <w:szCs w:val="24"/>
        </w:rPr>
      </w:pPr>
      <w:r>
        <w:br w:type="page"/>
      </w:r>
    </w:p>
    <w:sdt>
      <w:sdtPr>
        <w:rPr>
          <w:rFonts w:ascii="Times New Roman" w:eastAsiaTheme="minorHAnsi" w:hAnsi="Times New Roman" w:cstheme="minorBidi"/>
          <w:b w:val="0"/>
          <w:bCs w:val="0"/>
          <w:color w:val="auto"/>
          <w:sz w:val="24"/>
          <w:szCs w:val="22"/>
          <w:lang w:eastAsia="en-US"/>
        </w:rPr>
        <w:id w:val="-530492060"/>
        <w:docPartObj>
          <w:docPartGallery w:val="Bibliographies"/>
          <w:docPartUnique/>
        </w:docPartObj>
      </w:sdtPr>
      <w:sdtEndPr/>
      <w:sdtContent>
        <w:p w:rsidR="002A6A1A" w:rsidRPr="002A6A1A" w:rsidRDefault="002A6A1A" w:rsidP="00946B30">
          <w:pPr>
            <w:pStyle w:val="Heading1"/>
            <w:spacing w:before="0" w:line="480" w:lineRule="auto"/>
            <w:jc w:val="center"/>
            <w:rPr>
              <w:rFonts w:ascii="Times New Roman" w:hAnsi="Times New Roman" w:cs="Times New Roman"/>
              <w:color w:val="auto"/>
              <w:sz w:val="24"/>
            </w:rPr>
          </w:pPr>
          <w:r>
            <w:rPr>
              <w:rFonts w:ascii="Times New Roman" w:hAnsi="Times New Roman" w:cs="Times New Roman"/>
              <w:color w:val="auto"/>
              <w:sz w:val="24"/>
            </w:rPr>
            <w:t>References</w:t>
          </w:r>
        </w:p>
        <w:sdt>
          <w:sdtPr>
            <w:id w:val="111145805"/>
            <w:bibliography/>
          </w:sdtPr>
          <w:sdtEndPr/>
          <w:sdtContent>
            <w:p w:rsidR="002A6A1A" w:rsidRDefault="002A6A1A" w:rsidP="00946B30">
              <w:pPr>
                <w:pStyle w:val="Bibliography"/>
                <w:spacing w:after="0"/>
                <w:ind w:left="720" w:hanging="720"/>
                <w:rPr>
                  <w:noProof/>
                </w:rPr>
              </w:pPr>
              <w:r>
                <w:fldChar w:fldCharType="begin"/>
              </w:r>
              <w:r>
                <w:instrText xml:space="preserve"> BIBLIOGRAPHY </w:instrText>
              </w:r>
              <w:r>
                <w:fldChar w:fldCharType="separate"/>
              </w:r>
              <w:r>
                <w:rPr>
                  <w:noProof/>
                </w:rPr>
                <w:t xml:space="preserve">Caldwell, R. (2011). "HR directors in UK boardrooms: a search for strategic influence or symbolic capital?.". </w:t>
              </w:r>
              <w:r>
                <w:rPr>
                  <w:i/>
                  <w:iCs/>
                  <w:noProof/>
                </w:rPr>
                <w:t>Employee Relations, 33</w:t>
              </w:r>
              <w:r>
                <w:rPr>
                  <w:noProof/>
                </w:rPr>
                <w:t>(1), 40-63.</w:t>
              </w:r>
            </w:p>
            <w:p w:rsidR="002A6A1A" w:rsidRDefault="002A6A1A" w:rsidP="00946B30">
              <w:pPr>
                <w:pStyle w:val="Bibliography"/>
                <w:spacing w:after="0"/>
                <w:ind w:left="720" w:hanging="720"/>
                <w:rPr>
                  <w:noProof/>
                </w:rPr>
              </w:pPr>
              <w:r>
                <w:rPr>
                  <w:noProof/>
                </w:rPr>
                <w:t xml:space="preserve">Mahmood, M. (2015). Strategy, structure, and HRM policy orientation: Employee recruitment and selection practices in multinational subsidiaries. </w:t>
              </w:r>
              <w:r>
                <w:rPr>
                  <w:i/>
                  <w:iCs/>
                  <w:noProof/>
                </w:rPr>
                <w:t>Asia Pacific Journal of Human Resources, 53</w:t>
              </w:r>
              <w:r>
                <w:rPr>
                  <w:noProof/>
                </w:rPr>
                <w:t>(3), 331-350.</w:t>
              </w:r>
            </w:p>
            <w:p w:rsidR="002A6A1A" w:rsidRDefault="002A6A1A" w:rsidP="00946B30">
              <w:pPr>
                <w:pStyle w:val="Bibliography"/>
                <w:spacing w:after="0"/>
                <w:ind w:left="720" w:hanging="720"/>
                <w:rPr>
                  <w:noProof/>
                </w:rPr>
              </w:pPr>
              <w:r>
                <w:rPr>
                  <w:noProof/>
                </w:rPr>
                <w:t xml:space="preserve">Mamman, A., &amp; Al Kulaiby, K. Z. (2014). Is Ulrich's model useful in understanding HR practitioners' roles in non-western developing countries? An exploratory investigation across private and public sector organizations in the Sultanate Kingdom of Oman. </w:t>
              </w:r>
              <w:r>
                <w:rPr>
                  <w:i/>
                  <w:iCs/>
                  <w:noProof/>
                </w:rPr>
                <w:t>The International Journal of Human Resourc, 25</w:t>
              </w:r>
              <w:r>
                <w:rPr>
                  <w:noProof/>
                </w:rPr>
                <w:t>(20), 2811-2836.</w:t>
              </w:r>
            </w:p>
            <w:p w:rsidR="002A6A1A" w:rsidRDefault="002A6A1A" w:rsidP="00946B30">
              <w:pPr>
                <w:pStyle w:val="Bibliography"/>
                <w:spacing w:after="0"/>
                <w:ind w:left="720" w:hanging="720"/>
                <w:rPr>
                  <w:noProof/>
                </w:rPr>
              </w:pPr>
              <w:r>
                <w:rPr>
                  <w:noProof/>
                </w:rPr>
                <w:t xml:space="preserve">Mehta, S., Pimlikar, R., Singh, A., Varshney, L. R., &amp; Visweswarih, K. (2013). "Efficient multifaceted screening of job applicants.". </w:t>
              </w:r>
              <w:r>
                <w:rPr>
                  <w:i/>
                  <w:iCs/>
                  <w:noProof/>
                </w:rPr>
                <w:t>In Proceedings of the 16th International Conference on Extending Database Technology</w:t>
              </w:r>
              <w:r>
                <w:rPr>
                  <w:noProof/>
                </w:rPr>
                <w:t>, 661-671.</w:t>
              </w:r>
            </w:p>
            <w:p w:rsidR="002A6A1A" w:rsidRDefault="002A6A1A" w:rsidP="00946B30">
              <w:pPr>
                <w:pStyle w:val="Bibliography"/>
                <w:spacing w:after="0"/>
                <w:ind w:left="720" w:hanging="720"/>
                <w:rPr>
                  <w:noProof/>
                </w:rPr>
              </w:pPr>
              <w:r>
                <w:rPr>
                  <w:noProof/>
                </w:rPr>
                <w:t xml:space="preserve">Schmidt, S., Roesler, U., Kusserow, T., &amp; Rau, R. (2014). "Uncertainty in the workplace: examining role ambiguity and role conflict, and their link to depression—a meta-analysis.". </w:t>
              </w:r>
              <w:r>
                <w:rPr>
                  <w:i/>
                  <w:iCs/>
                  <w:noProof/>
                </w:rPr>
                <w:t>European Journal of Work and Organizational Psychology, 23</w:t>
              </w:r>
              <w:r>
                <w:rPr>
                  <w:noProof/>
                </w:rPr>
                <w:t>(1), 91-106.</w:t>
              </w:r>
            </w:p>
            <w:p w:rsidR="002A6A1A" w:rsidRDefault="002A6A1A" w:rsidP="00946B30">
              <w:pPr>
                <w:spacing w:after="0"/>
              </w:pPr>
              <w:r>
                <w:rPr>
                  <w:b/>
                  <w:bCs/>
                  <w:noProof/>
                </w:rPr>
                <w:fldChar w:fldCharType="end"/>
              </w:r>
            </w:p>
          </w:sdtContent>
        </w:sdt>
      </w:sdtContent>
    </w:sdt>
    <w:p w:rsidR="00E62818" w:rsidRPr="008F54F6" w:rsidRDefault="00E62818" w:rsidP="00946B30">
      <w:pPr>
        <w:pStyle w:val="NormalWeb"/>
        <w:shd w:val="clear" w:color="auto" w:fill="FFFFFF"/>
        <w:spacing w:before="0" w:beforeAutospacing="0" w:after="0" w:afterAutospacing="0" w:line="480" w:lineRule="auto"/>
        <w:ind w:firstLine="720"/>
      </w:pPr>
    </w:p>
    <w:sectPr w:rsidR="00E62818" w:rsidRPr="008F54F6" w:rsidSect="002A6A1A">
      <w:headerReference w:type="default" r:id="rId8"/>
      <w:headerReference w:type="first" r:id="rId9"/>
      <w:pgSz w:w="12240" w:h="15840"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D7E4E" w:rsidRDefault="00BD7E4E" w:rsidP="002A6A1A">
      <w:pPr>
        <w:spacing w:after="0" w:line="240" w:lineRule="auto"/>
      </w:pPr>
      <w:r>
        <w:separator/>
      </w:r>
    </w:p>
  </w:endnote>
  <w:endnote w:type="continuationSeparator" w:id="0">
    <w:p w:rsidR="00BD7E4E" w:rsidRDefault="00BD7E4E" w:rsidP="002A6A1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D7E4E" w:rsidRDefault="00BD7E4E" w:rsidP="002A6A1A">
      <w:pPr>
        <w:spacing w:after="0" w:line="240" w:lineRule="auto"/>
      </w:pPr>
      <w:r>
        <w:separator/>
      </w:r>
    </w:p>
  </w:footnote>
  <w:footnote w:type="continuationSeparator" w:id="0">
    <w:p w:rsidR="00BD7E4E" w:rsidRDefault="00BD7E4E" w:rsidP="002A6A1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A6A1A" w:rsidRDefault="002A6A1A">
    <w:pPr>
      <w:pStyle w:val="Header"/>
      <w:jc w:val="right"/>
    </w:pPr>
    <w:r>
      <w:t>HUMAN RESOURCE DIRECTOR</w:t>
    </w:r>
    <w:r>
      <w:tab/>
    </w:r>
    <w:r>
      <w:tab/>
    </w:r>
    <w:sdt>
      <w:sdtPr>
        <w:id w:val="-134415479"/>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946B30">
          <w:rPr>
            <w:noProof/>
          </w:rPr>
          <w:t>9</w:t>
        </w:r>
        <w:r>
          <w:rPr>
            <w:noProof/>
          </w:rPr>
          <w:fldChar w:fldCharType="end"/>
        </w:r>
      </w:sdtContent>
    </w:sdt>
  </w:p>
  <w:p w:rsidR="002A6A1A" w:rsidRDefault="002A6A1A">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A6A1A" w:rsidRDefault="002A6A1A">
    <w:pPr>
      <w:pStyle w:val="Header"/>
      <w:jc w:val="right"/>
    </w:pPr>
    <w:r>
      <w:t xml:space="preserve">Running Head: HUMAN RESOURCE DIRECTOR </w:t>
    </w:r>
    <w:r>
      <w:tab/>
    </w:r>
    <w:sdt>
      <w:sdtPr>
        <w:id w:val="303826407"/>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946B30">
          <w:rPr>
            <w:noProof/>
          </w:rPr>
          <w:t>1</w:t>
        </w:r>
        <w:r>
          <w:rPr>
            <w:noProof/>
          </w:rPr>
          <w:fldChar w:fldCharType="end"/>
        </w:r>
      </w:sdtContent>
    </w:sdt>
  </w:p>
  <w:p w:rsidR="002A6A1A" w:rsidRDefault="002A6A1A">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081E87"/>
    <w:multiLevelType w:val="hybridMultilevel"/>
    <w:tmpl w:val="C6147E4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3B54A1A"/>
    <w:multiLevelType w:val="hybridMultilevel"/>
    <w:tmpl w:val="2F760BB6"/>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0A31180"/>
    <w:multiLevelType w:val="hybridMultilevel"/>
    <w:tmpl w:val="0BCE4FE8"/>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32535FF4"/>
    <w:multiLevelType w:val="hybridMultilevel"/>
    <w:tmpl w:val="D792A11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9FC27F1"/>
    <w:multiLevelType w:val="hybridMultilevel"/>
    <w:tmpl w:val="12408C5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7EAB3645"/>
    <w:multiLevelType w:val="hybridMultilevel"/>
    <w:tmpl w:val="3080FBA6"/>
    <w:lvl w:ilvl="0" w:tplc="B46E568E">
      <w:start w:val="1"/>
      <w:numFmt w:val="upperLetter"/>
      <w:lvlText w:val="%1."/>
      <w:lvlJc w:val="left"/>
      <w:pPr>
        <w:ind w:left="360" w:hanging="360"/>
      </w:pPr>
      <w:rPr>
        <w:b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3"/>
  </w:num>
  <w:num w:numId="2">
    <w:abstractNumId w:val="1"/>
  </w:num>
  <w:num w:numId="3">
    <w:abstractNumId w:val="4"/>
  </w:num>
  <w:num w:numId="4">
    <w:abstractNumId w:val="5"/>
  </w:num>
  <w:num w:numId="5">
    <w:abstractNumId w:val="2"/>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D47F5"/>
    <w:rsid w:val="00086D6B"/>
    <w:rsid w:val="000E3249"/>
    <w:rsid w:val="00123AF3"/>
    <w:rsid w:val="002231CB"/>
    <w:rsid w:val="002A6A1A"/>
    <w:rsid w:val="002D2E04"/>
    <w:rsid w:val="002E574F"/>
    <w:rsid w:val="003D47F5"/>
    <w:rsid w:val="00414FC1"/>
    <w:rsid w:val="00513C96"/>
    <w:rsid w:val="005532D0"/>
    <w:rsid w:val="006D5126"/>
    <w:rsid w:val="006E6D27"/>
    <w:rsid w:val="007F2083"/>
    <w:rsid w:val="008838DE"/>
    <w:rsid w:val="008F54F6"/>
    <w:rsid w:val="00912AA2"/>
    <w:rsid w:val="009245F0"/>
    <w:rsid w:val="0094490C"/>
    <w:rsid w:val="00946B30"/>
    <w:rsid w:val="00B03847"/>
    <w:rsid w:val="00B80FCA"/>
    <w:rsid w:val="00BD7E4E"/>
    <w:rsid w:val="00C53D6E"/>
    <w:rsid w:val="00CC4C81"/>
    <w:rsid w:val="00CD609D"/>
    <w:rsid w:val="00CF469E"/>
    <w:rsid w:val="00D86D2A"/>
    <w:rsid w:val="00E523F2"/>
    <w:rsid w:val="00E62818"/>
    <w:rsid w:val="00E64A3E"/>
    <w:rsid w:val="00ED4545"/>
    <w:rsid w:val="00FB4AB2"/>
    <w:rsid w:val="00FD126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3B77AE"/>
  <w15:docId w15:val="{62256E90-3239-49F7-B474-A8FEA80653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4"/>
        <w:szCs w:val="22"/>
        <w:lang w:val="en-US" w:eastAsia="en-US" w:bidi="ar-SA"/>
      </w:rPr>
    </w:rPrDefault>
    <w:pPrDefault>
      <w:pPr>
        <w:spacing w:after="200"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2A6A1A"/>
    <w:pPr>
      <w:keepNext/>
      <w:keepLines/>
      <w:spacing w:before="480" w:after="0" w:line="276" w:lineRule="auto"/>
      <w:outlineLvl w:val="0"/>
    </w:pPr>
    <w:rPr>
      <w:rFonts w:asciiTheme="majorHAnsi" w:eastAsiaTheme="majorEastAsia" w:hAnsiTheme="majorHAnsi" w:cstheme="majorBidi"/>
      <w:b/>
      <w:bCs/>
      <w:color w:val="365F91" w:themeColor="accent1" w:themeShade="BF"/>
      <w:sz w:val="28"/>
      <w:szCs w:val="28"/>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E64A3E"/>
    <w:pPr>
      <w:spacing w:before="100" w:beforeAutospacing="1" w:after="100" w:afterAutospacing="1" w:line="240" w:lineRule="auto"/>
    </w:pPr>
    <w:rPr>
      <w:rFonts w:eastAsia="Times New Roman" w:cs="Times New Roman"/>
      <w:szCs w:val="24"/>
    </w:rPr>
  </w:style>
  <w:style w:type="paragraph" w:styleId="ListParagraph">
    <w:name w:val="List Paragraph"/>
    <w:basedOn w:val="Normal"/>
    <w:uiPriority w:val="34"/>
    <w:qFormat/>
    <w:rsid w:val="0094490C"/>
    <w:pPr>
      <w:ind w:left="720"/>
      <w:contextualSpacing/>
    </w:pPr>
  </w:style>
  <w:style w:type="paragraph" w:customStyle="1" w:styleId="Default">
    <w:name w:val="Default"/>
    <w:rsid w:val="00CF469E"/>
    <w:pPr>
      <w:autoSpaceDE w:val="0"/>
      <w:autoSpaceDN w:val="0"/>
      <w:adjustRightInd w:val="0"/>
      <w:spacing w:after="0" w:line="240" w:lineRule="auto"/>
    </w:pPr>
    <w:rPr>
      <w:rFonts w:cs="Times New Roman"/>
      <w:color w:val="000000"/>
      <w:szCs w:val="24"/>
    </w:rPr>
  </w:style>
  <w:style w:type="paragraph" w:styleId="BalloonText">
    <w:name w:val="Balloon Text"/>
    <w:basedOn w:val="Normal"/>
    <w:link w:val="BalloonTextChar"/>
    <w:uiPriority w:val="99"/>
    <w:semiHidden/>
    <w:unhideWhenUsed/>
    <w:rsid w:val="00E6281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62818"/>
    <w:rPr>
      <w:rFonts w:ascii="Tahoma" w:hAnsi="Tahoma" w:cs="Tahoma"/>
      <w:sz w:val="16"/>
      <w:szCs w:val="16"/>
    </w:rPr>
  </w:style>
  <w:style w:type="character" w:customStyle="1" w:styleId="Heading1Char">
    <w:name w:val="Heading 1 Char"/>
    <w:basedOn w:val="DefaultParagraphFont"/>
    <w:link w:val="Heading1"/>
    <w:uiPriority w:val="9"/>
    <w:rsid w:val="002A6A1A"/>
    <w:rPr>
      <w:rFonts w:asciiTheme="majorHAnsi" w:eastAsiaTheme="majorEastAsia" w:hAnsiTheme="majorHAnsi" w:cstheme="majorBidi"/>
      <w:b/>
      <w:bCs/>
      <w:color w:val="365F91" w:themeColor="accent1" w:themeShade="BF"/>
      <w:sz w:val="28"/>
      <w:szCs w:val="28"/>
      <w:lang w:eastAsia="ja-JP"/>
    </w:rPr>
  </w:style>
  <w:style w:type="paragraph" w:styleId="Bibliography">
    <w:name w:val="Bibliography"/>
    <w:basedOn w:val="Normal"/>
    <w:next w:val="Normal"/>
    <w:uiPriority w:val="37"/>
    <w:unhideWhenUsed/>
    <w:rsid w:val="002A6A1A"/>
  </w:style>
  <w:style w:type="paragraph" w:styleId="Header">
    <w:name w:val="header"/>
    <w:basedOn w:val="Normal"/>
    <w:link w:val="HeaderChar"/>
    <w:uiPriority w:val="99"/>
    <w:unhideWhenUsed/>
    <w:rsid w:val="002A6A1A"/>
    <w:pPr>
      <w:tabs>
        <w:tab w:val="center" w:pos="4680"/>
        <w:tab w:val="right" w:pos="9360"/>
      </w:tabs>
      <w:spacing w:after="0" w:line="240" w:lineRule="auto"/>
    </w:pPr>
  </w:style>
  <w:style w:type="character" w:customStyle="1" w:styleId="HeaderChar">
    <w:name w:val="Header Char"/>
    <w:basedOn w:val="DefaultParagraphFont"/>
    <w:link w:val="Header"/>
    <w:uiPriority w:val="99"/>
    <w:rsid w:val="002A6A1A"/>
  </w:style>
  <w:style w:type="paragraph" w:styleId="Footer">
    <w:name w:val="footer"/>
    <w:basedOn w:val="Normal"/>
    <w:link w:val="FooterChar"/>
    <w:uiPriority w:val="99"/>
    <w:unhideWhenUsed/>
    <w:rsid w:val="002A6A1A"/>
    <w:pPr>
      <w:tabs>
        <w:tab w:val="center" w:pos="4680"/>
        <w:tab w:val="right" w:pos="9360"/>
      </w:tabs>
      <w:spacing w:after="0" w:line="240" w:lineRule="auto"/>
    </w:pPr>
  </w:style>
  <w:style w:type="character" w:customStyle="1" w:styleId="FooterChar">
    <w:name w:val="Footer Char"/>
    <w:basedOn w:val="DefaultParagraphFont"/>
    <w:link w:val="Footer"/>
    <w:uiPriority w:val="99"/>
    <w:rsid w:val="002A6A1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32576723">
      <w:bodyDiv w:val="1"/>
      <w:marLeft w:val="0"/>
      <w:marRight w:val="0"/>
      <w:marTop w:val="0"/>
      <w:marBottom w:val="0"/>
      <w:divBdr>
        <w:top w:val="none" w:sz="0" w:space="0" w:color="auto"/>
        <w:left w:val="none" w:sz="0" w:space="0" w:color="auto"/>
        <w:bottom w:val="none" w:sz="0" w:space="0" w:color="auto"/>
        <w:right w:val="none" w:sz="0" w:space="0" w:color="auto"/>
      </w:divBdr>
    </w:div>
    <w:div w:id="603924332">
      <w:bodyDiv w:val="1"/>
      <w:marLeft w:val="0"/>
      <w:marRight w:val="0"/>
      <w:marTop w:val="0"/>
      <w:marBottom w:val="0"/>
      <w:divBdr>
        <w:top w:val="none" w:sz="0" w:space="0" w:color="auto"/>
        <w:left w:val="none" w:sz="0" w:space="0" w:color="auto"/>
        <w:bottom w:val="none" w:sz="0" w:space="0" w:color="auto"/>
        <w:right w:val="none" w:sz="0" w:space="0" w:color="auto"/>
      </w:divBdr>
    </w:div>
    <w:div w:id="651763391">
      <w:bodyDiv w:val="1"/>
      <w:marLeft w:val="0"/>
      <w:marRight w:val="0"/>
      <w:marTop w:val="0"/>
      <w:marBottom w:val="0"/>
      <w:divBdr>
        <w:top w:val="none" w:sz="0" w:space="0" w:color="auto"/>
        <w:left w:val="none" w:sz="0" w:space="0" w:color="auto"/>
        <w:bottom w:val="none" w:sz="0" w:space="0" w:color="auto"/>
        <w:right w:val="none" w:sz="0" w:space="0" w:color="auto"/>
      </w:divBdr>
    </w:div>
    <w:div w:id="1632394234">
      <w:bodyDiv w:val="1"/>
      <w:marLeft w:val="0"/>
      <w:marRight w:val="0"/>
      <w:marTop w:val="0"/>
      <w:marBottom w:val="0"/>
      <w:divBdr>
        <w:top w:val="none" w:sz="0" w:space="0" w:color="auto"/>
        <w:left w:val="none" w:sz="0" w:space="0" w:color="auto"/>
        <w:bottom w:val="none" w:sz="0" w:space="0" w:color="auto"/>
        <w:right w:val="none" w:sz="0" w:space="0" w:color="auto"/>
      </w:divBdr>
    </w:div>
    <w:div w:id="1951548888">
      <w:bodyDiv w:val="1"/>
      <w:marLeft w:val="0"/>
      <w:marRight w:val="0"/>
      <w:marTop w:val="0"/>
      <w:marBottom w:val="0"/>
      <w:divBdr>
        <w:top w:val="none" w:sz="0" w:space="0" w:color="auto"/>
        <w:left w:val="none" w:sz="0" w:space="0" w:color="auto"/>
        <w:bottom w:val="none" w:sz="0" w:space="0" w:color="auto"/>
        <w:right w:val="none" w:sz="0" w:space="0" w:color="auto"/>
      </w:divBdr>
      <w:divsChild>
        <w:div w:id="1019312299">
          <w:marLeft w:val="0"/>
          <w:marRight w:val="0"/>
          <w:marTop w:val="0"/>
          <w:marBottom w:val="200"/>
          <w:divBdr>
            <w:top w:val="none" w:sz="0" w:space="0" w:color="auto"/>
            <w:left w:val="none" w:sz="0" w:space="0" w:color="auto"/>
            <w:bottom w:val="none" w:sz="0" w:space="0" w:color="auto"/>
            <w:right w:val="none" w:sz="0" w:space="0" w:color="auto"/>
          </w:divBdr>
        </w:div>
      </w:divsChild>
    </w:div>
    <w:div w:id="20553020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Sixth Edition">
  <b:Source>
    <b:Tag>Cal11</b:Tag>
    <b:SourceType>JournalArticle</b:SourceType>
    <b:Guid>{731B104E-6AAC-4722-A15A-77B05CC4AA05}</b:Guid>
    <b:Title>"HR directors in UK boardrooms: a search for strategic influence or symbolic capital?."</b:Title>
    <b:Year>2011</b:Year>
    <b:JournalName>Employee Relations</b:JournalName>
    <b:Pages>40-63</b:Pages>
    <b:Author>
      <b:Author>
        <b:NameList>
          <b:Person>
            <b:Last>Caldwell</b:Last>
            <b:First>Raymond</b:First>
          </b:Person>
        </b:NameList>
      </b:Author>
    </b:Author>
    <b:Volume>33</b:Volume>
    <b:Issue>1</b:Issue>
    <b:RefOrder>1</b:RefOrder>
  </b:Source>
  <b:Source>
    <b:Tag>Mam14</b:Tag>
    <b:SourceType>JournalArticle</b:SourceType>
    <b:Guid>{4FD83F2F-9126-4615-88FF-0956EDC3242F}</b:Guid>
    <b:Title>Is Ulrich's model useful in understanding HR practitioners' roles in non-western developing countries? An exploratory investigation across private and public sector organizations in the Sultanate Kingdom of Oman.</b:Title>
    <b:JournalName>The International Journal of Human Resourc</b:JournalName>
    <b:Year>2014</b:Year>
    <b:Pages>2811-2836</b:Pages>
    <b:Author>
      <b:Author>
        <b:NameList>
          <b:Person>
            <b:Last>Mamman</b:Last>
            <b:First>Aminu</b:First>
          </b:Person>
          <b:Person>
            <b:Last>Al Kulaiby</b:Last>
            <b:Middle>Zayid</b:Middle>
            <b:First>Khamis</b:First>
          </b:Person>
        </b:NameList>
      </b:Author>
    </b:Author>
    <b:Volume>25</b:Volume>
    <b:Issue>20</b:Issue>
    <b:RefOrder>2</b:RefOrder>
  </b:Source>
  <b:Source>
    <b:Tag>Mah15</b:Tag>
    <b:SourceType>JournalArticle</b:SourceType>
    <b:Guid>{FA21945B-4E48-4FC5-BC87-3E8BD16C57B3}</b:Guid>
    <b:Title>Strategy, structure, and HRM policy orientation: Employee recruitment and selection practices in multinational subsidiaries.</b:Title>
    <b:JournalName>Asia Pacific Journal of Human Resources</b:JournalName>
    <b:Year>2015</b:Year>
    <b:Pages>331-350</b:Pages>
    <b:Author>
      <b:Author>
        <b:NameList>
          <b:Person>
            <b:Last>Mahmood</b:Last>
            <b:First>Monowar</b:First>
          </b:Person>
        </b:NameList>
      </b:Author>
    </b:Author>
    <b:Volume>53</b:Volume>
    <b:Issue>3</b:Issue>
    <b:RefOrder>3</b:RefOrder>
  </b:Source>
  <b:Source>
    <b:Tag>Meh13</b:Tag>
    <b:SourceType>JournalArticle</b:SourceType>
    <b:Guid>{61646536-25E3-4CE1-969C-005A7A39E58F}</b:Guid>
    <b:Title>"Efficient multifaceted screening of job applicants."</b:Title>
    <b:JournalName>In Proceedings of the 16th International Conference on Extending Database Technology</b:JournalName>
    <b:Year>2013</b:Year>
    <b:Pages>661-671</b:Pages>
    <b:Author>
      <b:Author>
        <b:NameList>
          <b:Person>
            <b:Last>Mehta</b:Last>
            <b:First>Sameep</b:First>
          </b:Person>
          <b:Person>
            <b:Last>Pimlikar</b:Last>
            <b:First>Rakesh</b:First>
          </b:Person>
          <b:Person>
            <b:Last>Singh</b:Last>
            <b:First>Amit</b:First>
          </b:Person>
          <b:Person>
            <b:Last>Varshney</b:Last>
            <b:Middle>R.</b:Middle>
            <b:First>Lav</b:First>
          </b:Person>
          <b:Person>
            <b:Last>Visweswarih</b:Last>
            <b:First>Karthik</b:First>
          </b:Person>
        </b:NameList>
      </b:Author>
    </b:Author>
    <b:Publisher>ACM</b:Publisher>
    <b:RefOrder>4</b:RefOrder>
  </b:Source>
  <b:Source>
    <b:Tag>Sch14</b:Tag>
    <b:SourceType>JournalArticle</b:SourceType>
    <b:Guid>{EB6B19D2-ED01-4369-850A-124E777EEB09}</b:Guid>
    <b:Title>"Uncertainty in the workplace: examining role ambiguity and role conflict, and their link to depression—a meta-analysis."</b:Title>
    <b:JournalName>European Journal of Work and Organizational Psychology</b:JournalName>
    <b:Year>2014</b:Year>
    <b:Pages>91-106</b:Pages>
    <b:Author>
      <b:Author>
        <b:NameList>
          <b:Person>
            <b:Last>Schmidt</b:Last>
            <b:First>Susanne</b:First>
          </b:Person>
          <b:Person>
            <b:Last>Roesler</b:Last>
            <b:First>Ulrike</b:First>
          </b:Person>
          <b:Person>
            <b:Last>Kusserow</b:Last>
            <b:First>Talin</b:First>
          </b:Person>
          <b:Person>
            <b:Last>Rau</b:Last>
            <b:First>Renate</b:First>
          </b:Person>
        </b:NameList>
      </b:Author>
    </b:Author>
    <b:Volume>23</b:Volume>
    <b:Issue>1</b:Issue>
    <b:RefOrder>5</b:RefOrder>
  </b:Source>
</b:Sources>
</file>

<file path=customXml/itemProps1.xml><?xml version="1.0" encoding="utf-8"?>
<ds:datastoreItem xmlns:ds="http://schemas.openxmlformats.org/officeDocument/2006/customXml" ds:itemID="{C542736E-1D9C-4718-BB06-613F575118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1919</Words>
  <Characters>10942</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12836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2</cp:revision>
  <dcterms:created xsi:type="dcterms:W3CDTF">2019-04-29T15:37:00Z</dcterms:created>
  <dcterms:modified xsi:type="dcterms:W3CDTF">2019-04-29T15:37:00Z</dcterms:modified>
</cp:coreProperties>
</file>